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19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1"/>
        <w:gridCol w:w="1482"/>
        <w:gridCol w:w="1724"/>
      </w:tblGrid>
      <w:tr w14:paraId="3452045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25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84D4D1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投标供应商名称</w:t>
            </w:r>
          </w:p>
        </w:tc>
        <w:tc>
          <w:tcPr>
            <w:tcW w:w="14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A699EA8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一次报价（元）</w:t>
            </w:r>
          </w:p>
        </w:tc>
        <w:tc>
          <w:tcPr>
            <w:tcW w:w="17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4ACA15E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最终报价（元）</w:t>
            </w:r>
          </w:p>
        </w:tc>
      </w:tr>
      <w:tr w14:paraId="5D2C7D5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5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D7CF97A">
            <w:pPr>
              <w:widowControl/>
              <w:adjustRightInd w:val="0"/>
              <w:snapToGrid w:val="0"/>
              <w:spacing w:line="360" w:lineRule="auto"/>
              <w:ind w:right="210" w:rightChars="100"/>
              <w:contextualSpacing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OLE_LINK9"/>
            <w:r>
              <w:rPr>
                <w:rFonts w:hint="eastAsia" w:ascii="宋体" w:hAnsi="宋体" w:eastAsia="宋体" w:cs="宋体"/>
                <w:sz w:val="24"/>
                <w:szCs w:val="24"/>
              </w:rPr>
              <w:t>长葛市恒通公路工程养护有限公司</w:t>
            </w:r>
            <w:bookmarkEnd w:id="0"/>
          </w:p>
        </w:tc>
        <w:tc>
          <w:tcPr>
            <w:tcW w:w="14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11AB552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2966303.61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95F2CFA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" w:name="_Hlk209798841"/>
            <w:r>
              <w:rPr>
                <w:rFonts w:hint="eastAsia" w:ascii="宋体" w:hAnsi="宋体" w:eastAsia="宋体" w:cs="宋体"/>
                <w:sz w:val="24"/>
                <w:szCs w:val="24"/>
              </w:rPr>
              <w:t>2955991.91</w:t>
            </w:r>
            <w:bookmarkEnd w:id="1"/>
          </w:p>
        </w:tc>
      </w:tr>
      <w:tr w14:paraId="39A56EB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5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C87912A">
            <w:pPr>
              <w:widowControl/>
              <w:adjustRightInd w:val="0"/>
              <w:snapToGrid w:val="0"/>
              <w:spacing w:line="360" w:lineRule="auto"/>
              <w:ind w:right="210" w:rightChars="100"/>
              <w:contextualSpacing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河南承亥桥隧工程有限公司</w:t>
            </w:r>
          </w:p>
        </w:tc>
        <w:tc>
          <w:tcPr>
            <w:tcW w:w="14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7B832ED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3017849.00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E400D4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2966562.00</w:t>
            </w:r>
          </w:p>
        </w:tc>
      </w:tr>
      <w:tr w14:paraId="55B4CCF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25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3E941D5">
            <w:pPr>
              <w:widowControl/>
              <w:adjustRightInd w:val="0"/>
              <w:snapToGrid w:val="0"/>
              <w:spacing w:line="360" w:lineRule="auto"/>
              <w:ind w:right="210" w:rightChars="100"/>
              <w:contextualSpacing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河南省华昂建设有限公司</w:t>
            </w:r>
          </w:p>
        </w:tc>
        <w:tc>
          <w:tcPr>
            <w:tcW w:w="14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125817E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3016628.64</w:t>
            </w:r>
          </w:p>
        </w:tc>
        <w:tc>
          <w:tcPr>
            <w:tcW w:w="17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8EA5F0A">
            <w:pPr>
              <w:pStyle w:val="2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" w:name="_Hlk209798879"/>
            <w:r>
              <w:rPr>
                <w:rFonts w:hint="eastAsia" w:ascii="宋体" w:hAnsi="宋体" w:eastAsia="宋体" w:cs="宋体"/>
                <w:sz w:val="24"/>
                <w:szCs w:val="24"/>
              </w:rPr>
              <w:t>2998224.78</w:t>
            </w:r>
            <w:bookmarkEnd w:id="2"/>
          </w:p>
        </w:tc>
      </w:tr>
    </w:tbl>
    <w:p w14:paraId="2E281AD5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3723A"/>
    <w:rsid w:val="3E23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2025-09-27T09:18:00Z</dcterms:created>
  <dc:creator>河南祥沃企业管理咨询有限公司:张政</dc:creator>
  <cp:lastModifiedBy>河南祥沃企业管理咨询有限公司:张政</cp:lastModifiedBy>
  <dcterms:modified xsi:type="dcterms:W3CDTF">2025-09-27T09:19:03Z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32C582003E2E40F8A2F64DCF95FB3A42_11</vt:lpwstr>
  </property>
  <property fmtid="{D5CDD505-2E9C-101B-9397-08002B2CF9AE}" pid="4" name="KSOTemplateDocerSaveRecord">
    <vt:lpwstr>eyJoZGlkIjoiN2E2YWQ1MTQ0MjhmMWFiOTcxM2IxNDIzOTEzMjg0OTAiLCJ1c2VySWQiOiI2MDM3OTE0In0=</vt:lpwstr>
  </property>
</Properties>
</file>